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06" w:rsidRPr="00B60AA3" w:rsidRDefault="00A407DB" w:rsidP="00B60AA3">
      <w:pPr>
        <w:jc w:val="right"/>
        <w:rPr>
          <w:b/>
          <w:i/>
        </w:rPr>
      </w:pPr>
      <w:r w:rsidRPr="00B60AA3">
        <w:rPr>
          <w:b/>
          <w:i/>
        </w:rPr>
        <w:t>Z1</w:t>
      </w:r>
      <w:r w:rsidR="00F6115F" w:rsidRPr="00B60AA3">
        <w:rPr>
          <w:b/>
          <w:i/>
        </w:rPr>
        <w:t xml:space="preserve"> 1_</w:t>
      </w:r>
      <w:r w:rsidR="00673042">
        <w:rPr>
          <w:b/>
          <w:i/>
        </w:rPr>
        <w:t>3_1i 2</w:t>
      </w:r>
    </w:p>
    <w:p w:rsidR="00FB71D5" w:rsidRPr="008E1064" w:rsidRDefault="00FB71D5" w:rsidP="00FB71D5">
      <w:pPr>
        <w:rPr>
          <w:b/>
        </w:rPr>
      </w:pPr>
      <w:r w:rsidRPr="008E1064">
        <w:rPr>
          <w:rFonts w:cs="Arial"/>
          <w:b/>
        </w:rPr>
        <w:t xml:space="preserve">Materiał do mini wykładu nt. </w:t>
      </w:r>
      <w:r>
        <w:rPr>
          <w:rFonts w:cs="Arial"/>
          <w:b/>
        </w:rPr>
        <w:t>analizy SWOT</w:t>
      </w:r>
      <w:r w:rsidR="00E51DC3">
        <w:rPr>
          <w:rFonts w:cs="Arial"/>
          <w:b/>
        </w:rPr>
        <w:t xml:space="preserve"> i typologii strategii</w:t>
      </w:r>
      <w:r w:rsidRPr="008E1064">
        <w:rPr>
          <w:rFonts w:cs="Arial"/>
          <w:b/>
        </w:rPr>
        <w:t>.</w:t>
      </w:r>
    </w:p>
    <w:p w:rsidR="00A407DB" w:rsidRDefault="00A407DB" w:rsidP="00A407D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Jednym z narzędzi wykorzystywanych do rozpoznawania oczekiwań społecznych w zakresie kierunków rozwoju oświaty jest analiza SWOT</w:t>
      </w:r>
      <w:r>
        <w:rPr>
          <w:rStyle w:val="Odwoanieprzypisudolnego"/>
          <w:rFonts w:cs="Arial"/>
        </w:rPr>
        <w:footnoteReference w:id="1"/>
      </w:r>
      <w:r>
        <w:rPr>
          <w:rFonts w:cs="Arial"/>
          <w:color w:val="000000" w:themeColor="text1"/>
        </w:rPr>
        <w:t>. Pozwala ona na</w:t>
      </w:r>
      <w:r w:rsidR="00FB71D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wskazanie obszarów wymagających uwagi bądź zmian oraz określenia priorytetów rozwoju.  </w:t>
      </w:r>
    </w:p>
    <w:p w:rsidR="00A407DB" w:rsidRPr="00B57E0E" w:rsidRDefault="00A407DB" w:rsidP="00A407DB">
      <w:pPr>
        <w:rPr>
          <w:rFonts w:cs="Arial"/>
          <w:color w:val="000000" w:themeColor="text1"/>
        </w:rPr>
      </w:pPr>
      <w:r w:rsidRPr="00B57E0E">
        <w:rPr>
          <w:rFonts w:cs="Arial"/>
          <w:bCs/>
        </w:rPr>
        <w:t>Nazwa</w:t>
      </w:r>
      <w:r w:rsidRPr="00B57E0E">
        <w:rPr>
          <w:rFonts w:cs="Arial"/>
          <w:b/>
          <w:bCs/>
        </w:rPr>
        <w:t xml:space="preserve"> </w:t>
      </w:r>
      <w:r w:rsidRPr="00B57E0E">
        <w:rPr>
          <w:rFonts w:cs="Arial"/>
          <w:bCs/>
        </w:rPr>
        <w:t>metody pochodzi</w:t>
      </w:r>
      <w:r w:rsidRPr="00B57E0E">
        <w:rPr>
          <w:rFonts w:cs="Arial"/>
          <w:b/>
          <w:bCs/>
        </w:rPr>
        <w:t xml:space="preserve"> </w:t>
      </w:r>
      <w:r w:rsidRPr="00B57E0E">
        <w:rPr>
          <w:rFonts w:cs="Arial"/>
        </w:rPr>
        <w:t>od pierwszych liter słów określających w języku angielskim istotę pr</w:t>
      </w:r>
      <w:r>
        <w:rPr>
          <w:rFonts w:cs="Arial"/>
        </w:rPr>
        <w:t>zedmiotu analizy -</w:t>
      </w:r>
      <w:r w:rsidRPr="00B57E0E">
        <w:rPr>
          <w:rFonts w:cs="Arial"/>
        </w:rPr>
        <w:t xml:space="preserve"> mocne i słabe strony (Strengths i Weaknesses)</w:t>
      </w:r>
      <w:r>
        <w:rPr>
          <w:rFonts w:cs="Arial"/>
        </w:rPr>
        <w:t xml:space="preserve"> </w:t>
      </w:r>
      <w:r w:rsidRPr="00B57E0E">
        <w:rPr>
          <w:rFonts w:cs="Arial"/>
        </w:rPr>
        <w:t>płynące z</w:t>
      </w:r>
      <w:r>
        <w:rPr>
          <w:rFonts w:cs="Arial"/>
        </w:rPr>
        <w:t> </w:t>
      </w:r>
      <w:r w:rsidRPr="00B57E0E">
        <w:rPr>
          <w:rFonts w:cs="Arial"/>
        </w:rPr>
        <w:t xml:space="preserve">otoczenia wewnętrznego, </w:t>
      </w:r>
      <w:r>
        <w:rPr>
          <w:rFonts w:cs="Arial"/>
        </w:rPr>
        <w:t>na które społeczność lokalna może mieć wpływ,</w:t>
      </w:r>
      <w:r w:rsidRPr="00B57E0E">
        <w:rPr>
          <w:rFonts w:cs="Arial"/>
        </w:rPr>
        <w:t xml:space="preserve"> a także istniejące i potencjalne szanse i zagrożenia (Opportunities i Threats) płynące z</w:t>
      </w:r>
      <w:r>
        <w:rPr>
          <w:rFonts w:cs="Arial"/>
        </w:rPr>
        <w:t xml:space="preserve"> bliższego i dalszego </w:t>
      </w:r>
      <w:r w:rsidRPr="00B57E0E">
        <w:rPr>
          <w:rFonts w:cs="Arial"/>
        </w:rPr>
        <w:t>otoczenia zewnętrznego</w:t>
      </w:r>
      <w:r>
        <w:rPr>
          <w:rStyle w:val="Odwoanieprzypisudolnego"/>
          <w:rFonts w:cs="Arial"/>
        </w:rPr>
        <w:footnoteReference w:id="2"/>
      </w:r>
      <w:r w:rsidRPr="00B57E0E">
        <w:rPr>
          <w:rFonts w:cs="Arial"/>
        </w:rPr>
        <w:t>.</w:t>
      </w:r>
    </w:p>
    <w:p w:rsidR="00A407DB" w:rsidRDefault="00A407DB" w:rsidP="00A407DB">
      <w:pPr>
        <w:rPr>
          <w:rFonts w:ascii="Times New Roman" w:hAnsi="Times New Roman"/>
        </w:rPr>
      </w:pPr>
      <w:r w:rsidRPr="00F93ACD">
        <w:rPr>
          <w:rFonts w:cs="Arial"/>
          <w:noProof/>
        </w:rPr>
        <w:drawing>
          <wp:inline distT="0" distB="0" distL="0" distR="0">
            <wp:extent cx="4238625" cy="2990850"/>
            <wp:effectExtent l="19050" t="0" r="9525" b="0"/>
            <wp:docPr id="71" name="Obraz 71" descr="C:\Users\Dorota\Pictures\analiza_sw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\Pictures\analiza_sw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C1" w:rsidRPr="00FE11C8" w:rsidRDefault="001C39C1" w:rsidP="001C39C1">
      <w:pPr>
        <w:rPr>
          <w:rFonts w:cs="Arial"/>
        </w:rPr>
      </w:pPr>
      <w:r w:rsidRPr="00FE11C8">
        <w:rPr>
          <w:rFonts w:cs="Arial"/>
        </w:rPr>
        <w:t>Rozpisanie wszystkich czynników według schematu</w:t>
      </w:r>
      <w:r w:rsidR="00FE11C8">
        <w:rPr>
          <w:rFonts w:cs="Arial"/>
        </w:rPr>
        <w:t xml:space="preserve"> SWOT</w:t>
      </w:r>
      <w:r w:rsidRPr="00FE11C8">
        <w:rPr>
          <w:rFonts w:cs="Arial"/>
        </w:rPr>
        <w:t xml:space="preserve"> jest  pomocne w celu usystematyzowania </w:t>
      </w:r>
      <w:r w:rsidR="00FE11C8" w:rsidRPr="00FE11C8">
        <w:rPr>
          <w:rFonts w:cs="Arial"/>
        </w:rPr>
        <w:t xml:space="preserve">posiadanych </w:t>
      </w:r>
      <w:r w:rsidRPr="00FE11C8">
        <w:rPr>
          <w:rFonts w:cs="Arial"/>
        </w:rPr>
        <w:t>informacji.</w:t>
      </w:r>
    </w:p>
    <w:p w:rsidR="00EF76C3" w:rsidRPr="001C39C1" w:rsidRDefault="001C39C1" w:rsidP="00EF76C3">
      <w:pPr>
        <w:rPr>
          <w:rFonts w:cs="Arial"/>
        </w:rPr>
      </w:pPr>
      <w:r w:rsidRPr="001C39C1">
        <w:rPr>
          <w:rFonts w:cs="Arial"/>
        </w:rPr>
        <w:t xml:space="preserve">Warunkiem </w:t>
      </w:r>
      <w:r w:rsidR="00EF76C3" w:rsidRPr="001C39C1">
        <w:rPr>
          <w:rFonts w:cs="Arial"/>
        </w:rPr>
        <w:t>konieczny</w:t>
      </w:r>
      <w:r w:rsidRPr="001C39C1">
        <w:rPr>
          <w:rFonts w:cs="Arial"/>
        </w:rPr>
        <w:t>m w prowadzonej analizie jest</w:t>
      </w:r>
      <w:r w:rsidR="00EF76C3" w:rsidRPr="001C39C1">
        <w:rPr>
          <w:rFonts w:cs="Arial"/>
        </w:rPr>
        <w:t xml:space="preserve"> obiektywizm, umiejętność spojrzenia na własne przedsięwzięcie trzeźwo i z dystansem.</w:t>
      </w:r>
    </w:p>
    <w:p w:rsidR="00F77CBB" w:rsidRDefault="00F77CBB" w:rsidP="00A407DB">
      <w:pPr>
        <w:rPr>
          <w:rFonts w:cs="Arial"/>
          <w:b/>
        </w:rPr>
      </w:pPr>
    </w:p>
    <w:p w:rsidR="00F77CBB" w:rsidRPr="00F77CBB" w:rsidRDefault="00F77CBB" w:rsidP="00F77CBB">
      <w:pPr>
        <w:rPr>
          <w:rFonts w:cs="Arial"/>
          <w:b/>
        </w:rPr>
      </w:pPr>
      <w:r w:rsidRPr="00F77CBB">
        <w:rPr>
          <w:rFonts w:cs="Arial"/>
          <w:b/>
        </w:rPr>
        <w:lastRenderedPageBreak/>
        <w:t>Budowa analizy SWOT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1. </w:t>
      </w:r>
      <w:r w:rsidRPr="00F77CBB">
        <w:rPr>
          <w:rFonts w:cs="Arial"/>
        </w:rPr>
        <w:t>Zebranie informacji.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2. </w:t>
      </w:r>
      <w:r w:rsidRPr="00F77CBB">
        <w:rPr>
          <w:rFonts w:cs="Arial"/>
        </w:rPr>
        <w:t>Ocena mocnych i słabych stron.</w:t>
      </w:r>
    </w:p>
    <w:p w:rsidR="00F77CBB" w:rsidRPr="00F77CBB" w:rsidRDefault="00F77CBB" w:rsidP="00F77CBB">
      <w:pPr>
        <w:rPr>
          <w:rFonts w:cs="Arial"/>
        </w:rPr>
      </w:pPr>
      <w:r w:rsidRPr="00F77CBB">
        <w:rPr>
          <w:rFonts w:cs="Arial"/>
          <w:bCs/>
        </w:rPr>
        <w:t xml:space="preserve">3. </w:t>
      </w:r>
      <w:r w:rsidRPr="00F77CBB">
        <w:rPr>
          <w:rFonts w:cs="Arial"/>
        </w:rPr>
        <w:t>Ocena szans i zagrożeń.</w:t>
      </w:r>
    </w:p>
    <w:p w:rsidR="00A407DB" w:rsidRPr="00FE11C8" w:rsidRDefault="00A407DB" w:rsidP="00A407DB">
      <w:pPr>
        <w:rPr>
          <w:rFonts w:cs="Arial"/>
        </w:rPr>
      </w:pPr>
      <w:r w:rsidRPr="00FE11C8">
        <w:rPr>
          <w:rFonts w:cs="Arial"/>
          <w:b/>
        </w:rPr>
        <w:t xml:space="preserve">Należy zwrócić uwagę </w:t>
      </w:r>
      <w:r w:rsidRPr="00FE11C8">
        <w:rPr>
          <w:rFonts w:cs="Arial"/>
        </w:rPr>
        <w:t>uczestnikom szkolenia, że zespół strategiczny, formułując główny cel strategiczny, powinien dążyć do zwiększenia prawdopodobieństwa sukcesu (udanego dorosłego życia) mieszkańców miasta/gminy/powiatu.</w:t>
      </w:r>
    </w:p>
    <w:p w:rsidR="00E51DC3" w:rsidRDefault="00E51DC3" w:rsidP="00A407DB">
      <w:pPr>
        <w:rPr>
          <w:rFonts w:cs="Arial"/>
        </w:rPr>
      </w:pPr>
    </w:p>
    <w:p w:rsidR="00E51DC3" w:rsidRPr="00E51DC3" w:rsidRDefault="00E51DC3" w:rsidP="00A407DB">
      <w:pPr>
        <w:rPr>
          <w:rFonts w:cs="Arial"/>
          <w:b/>
        </w:rPr>
      </w:pPr>
      <w:r w:rsidRPr="00E51DC3">
        <w:rPr>
          <w:rFonts w:cs="Arial"/>
          <w:b/>
        </w:rPr>
        <w:t>Typologia strategii</w:t>
      </w:r>
    </w:p>
    <w:p w:rsidR="00E51DC3" w:rsidRPr="00E51DC3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agresywna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 xml:space="preserve"> </w:t>
      </w:r>
      <w:r w:rsidR="00E51DC3" w:rsidRPr="00E51DC3">
        <w:rPr>
          <w:rFonts w:cs="Arial"/>
        </w:rPr>
        <w:t xml:space="preserve">- </w:t>
      </w:r>
      <w:r w:rsidR="00E51DC3">
        <w:rPr>
          <w:rFonts w:cs="Arial"/>
        </w:rPr>
        <w:t xml:space="preserve">   </w:t>
      </w:r>
      <w:r w:rsidR="00E51DC3" w:rsidRPr="00E51DC3">
        <w:rPr>
          <w:rFonts w:cs="Arial"/>
          <w:b/>
          <w:bCs/>
        </w:rPr>
        <w:t>Mocne strony + szanse</w:t>
      </w:r>
      <w:r w:rsidR="00E51DC3" w:rsidRPr="00E51DC3">
        <w:rPr>
          <w:rFonts w:cs="Arial"/>
        </w:rPr>
        <w:br/>
      </w:r>
      <w:r w:rsidR="00461D9C">
        <w:rPr>
          <w:rFonts w:cs="Arial"/>
        </w:rPr>
        <w:t xml:space="preserve">czyli </w:t>
      </w:r>
      <w:r w:rsidR="00E51DC3" w:rsidRPr="00E51DC3">
        <w:rPr>
          <w:rFonts w:cs="Arial"/>
        </w:rPr>
        <w:t>wykorzystani</w:t>
      </w:r>
      <w:r w:rsidR="00461D9C">
        <w:rPr>
          <w:rFonts w:cs="Arial"/>
        </w:rPr>
        <w:t>e</w:t>
      </w:r>
      <w:r w:rsidR="00E51DC3" w:rsidRPr="00E51DC3">
        <w:rPr>
          <w:rFonts w:cs="Arial"/>
        </w:rPr>
        <w:t xml:space="preserve"> szans za pomocą mocnych stron.  </w:t>
      </w:r>
      <w:r w:rsidR="00E51DC3">
        <w:rPr>
          <w:rFonts w:cs="Arial"/>
        </w:rPr>
        <w:br/>
        <w:t>Dominuj</w:t>
      </w:r>
      <w:r w:rsidR="00FE11C8">
        <w:rPr>
          <w:rFonts w:cs="Arial"/>
        </w:rPr>
        <w:t>e</w:t>
      </w:r>
      <w:r w:rsidR="00E51DC3">
        <w:rPr>
          <w:rFonts w:cs="Arial"/>
        </w:rPr>
        <w:t xml:space="preserve">  - r</w:t>
      </w:r>
      <w:r w:rsidR="00E51DC3" w:rsidRPr="00E51DC3">
        <w:rPr>
          <w:rFonts w:cs="Arial"/>
        </w:rPr>
        <w:t>ozwój, ekspansja.</w:t>
      </w:r>
    </w:p>
    <w:p w:rsidR="00461D9C" w:rsidRPr="00461D9C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obronna</w:t>
      </w:r>
      <w:r w:rsidR="00461D9C">
        <w:rPr>
          <w:rFonts w:cs="Arial"/>
          <w:bCs/>
        </w:rPr>
        <w:t xml:space="preserve"> -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 xml:space="preserve">   </w:t>
      </w:r>
      <w:r w:rsidR="00DC5362">
        <w:rPr>
          <w:rFonts w:cs="Arial"/>
          <w:b/>
          <w:bCs/>
        </w:rPr>
        <w:t>Słabe strony + zagrożenia</w:t>
      </w:r>
      <w:r w:rsidR="00461D9C" w:rsidRPr="00461D9C">
        <w:rPr>
          <w:rFonts w:cs="Arial"/>
        </w:rPr>
        <w:br/>
        <w:t xml:space="preserve"> </w:t>
      </w:r>
      <w:r w:rsidR="00DC5362">
        <w:rPr>
          <w:rFonts w:cs="Arial"/>
        </w:rPr>
        <w:t>czyli sytuacja</w:t>
      </w:r>
      <w:r w:rsidR="00461D9C" w:rsidRPr="00461D9C">
        <w:rPr>
          <w:rFonts w:cs="Arial"/>
        </w:rPr>
        <w:t xml:space="preserve">, w której mankamenty oświaty w gminie potęgowane są przez zagrożenia i vice versa. </w:t>
      </w:r>
      <w:r w:rsidR="00461D9C" w:rsidRPr="00461D9C">
        <w:rPr>
          <w:rFonts w:cs="Arial"/>
        </w:rPr>
        <w:br/>
      </w:r>
      <w:r w:rsidR="00461D9C">
        <w:rPr>
          <w:rFonts w:cs="Arial"/>
        </w:rPr>
        <w:t>Dominują - n</w:t>
      </w:r>
      <w:r w:rsidR="00461D9C" w:rsidRPr="00461D9C">
        <w:rPr>
          <w:rFonts w:cs="Arial"/>
        </w:rPr>
        <w:t>astawienie na utrzymanie się, oddalenie ryzyka bankructwa.</w:t>
      </w:r>
    </w:p>
    <w:p w:rsidR="00461D9C" w:rsidRPr="00461D9C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left"/>
        <w:rPr>
          <w:rFonts w:cs="Arial"/>
        </w:rPr>
      </w:pPr>
      <w:r w:rsidRPr="00E51DC3">
        <w:rPr>
          <w:rFonts w:cs="Arial"/>
          <w:bCs/>
        </w:rPr>
        <w:t>Strategia konserwatywna</w:t>
      </w:r>
      <w:r w:rsidRPr="00E51DC3">
        <w:rPr>
          <w:rFonts w:cs="Arial"/>
        </w:rPr>
        <w:t xml:space="preserve"> </w:t>
      </w:r>
      <w:r w:rsidR="00461D9C">
        <w:rPr>
          <w:rFonts w:cs="Arial"/>
        </w:rPr>
        <w:t>-</w:t>
      </w:r>
      <w:r w:rsidR="00461D9C" w:rsidRPr="00461D9C">
        <w:rPr>
          <w:rFonts w:eastAsia="+mn-ea" w:cs="Arial"/>
          <w:b/>
          <w:bCs/>
          <w:color w:val="000000"/>
          <w:kern w:val="24"/>
          <w:sz w:val="64"/>
          <w:szCs w:val="64"/>
        </w:rPr>
        <w:t xml:space="preserve"> </w:t>
      </w:r>
      <w:r w:rsidR="00461D9C">
        <w:rPr>
          <w:rFonts w:eastAsia="+mn-ea" w:cs="Arial"/>
          <w:b/>
          <w:bCs/>
          <w:color w:val="000000"/>
          <w:kern w:val="24"/>
          <w:sz w:val="64"/>
          <w:szCs w:val="64"/>
        </w:rPr>
        <w:t xml:space="preserve"> </w:t>
      </w:r>
      <w:r w:rsidR="00461D9C" w:rsidRPr="00461D9C">
        <w:rPr>
          <w:rFonts w:cs="Arial"/>
          <w:b/>
          <w:bCs/>
        </w:rPr>
        <w:t>Mocne strony + zagrożenia</w:t>
      </w:r>
      <w:r w:rsidR="00461D9C" w:rsidRPr="00461D9C">
        <w:rPr>
          <w:rFonts w:cs="Arial"/>
        </w:rPr>
        <w:br/>
        <w:t>czyli przypadki, w których atuty oświaty poma</w:t>
      </w:r>
      <w:r w:rsidR="00DC5362">
        <w:rPr>
          <w:rFonts w:cs="Arial"/>
        </w:rPr>
        <w:t>gają unieszkodliwiać zagrożenia.</w:t>
      </w:r>
    </w:p>
    <w:p w:rsidR="00DC5362" w:rsidRPr="00DC5362" w:rsidRDefault="00D72BC8" w:rsidP="00FE11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</w:rPr>
      </w:pPr>
      <w:r w:rsidRPr="00DC5362">
        <w:rPr>
          <w:rFonts w:cs="Arial"/>
          <w:bCs/>
        </w:rPr>
        <w:t>Strategia konkurencyjna</w:t>
      </w:r>
      <w:r w:rsidRPr="00DC5362">
        <w:rPr>
          <w:rFonts w:cs="Arial"/>
        </w:rPr>
        <w:t xml:space="preserve"> </w:t>
      </w:r>
      <w:r w:rsidR="00DC5362" w:rsidRPr="00DC5362">
        <w:rPr>
          <w:rFonts w:cs="Arial"/>
        </w:rPr>
        <w:t xml:space="preserve"> - </w:t>
      </w:r>
      <w:r w:rsidR="00DC5362">
        <w:rPr>
          <w:rFonts w:cs="Arial"/>
          <w:b/>
          <w:bCs/>
        </w:rPr>
        <w:t>Słabe strony + szanse</w:t>
      </w:r>
    </w:p>
    <w:p w:rsidR="00DC5362" w:rsidRPr="00DC5362" w:rsidRDefault="00DC5362" w:rsidP="00FE11C8">
      <w:pPr>
        <w:tabs>
          <w:tab w:val="num" w:pos="284"/>
        </w:tabs>
        <w:ind w:left="284" w:hanging="284"/>
        <w:rPr>
          <w:rFonts w:cs="Arial"/>
        </w:rPr>
      </w:pPr>
      <w:r w:rsidRPr="00DC5362">
        <w:rPr>
          <w:rFonts w:cs="Arial"/>
        </w:rPr>
        <w:t>kluczowym działaniem jest eliminacja mankamentów, które nie pozwalają na wykorzystanie nadarzających się okazji.</w:t>
      </w:r>
    </w:p>
    <w:p w:rsidR="00282FB7" w:rsidRPr="00E51DC3" w:rsidRDefault="00282FB7" w:rsidP="00DC5362">
      <w:pPr>
        <w:ind w:left="720"/>
        <w:rPr>
          <w:rFonts w:cs="Arial"/>
        </w:rPr>
      </w:pPr>
    </w:p>
    <w:p w:rsidR="00E51DC3" w:rsidRPr="00E51DC3" w:rsidRDefault="00E51DC3" w:rsidP="00A407DB">
      <w:pPr>
        <w:rPr>
          <w:rFonts w:cs="Arial"/>
        </w:rPr>
      </w:pPr>
    </w:p>
    <w:sectPr w:rsidR="00E51DC3" w:rsidRPr="00E51DC3" w:rsidSect="0065171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96" w:rsidRDefault="00001096" w:rsidP="00A407DB">
      <w:pPr>
        <w:spacing w:before="0" w:after="0" w:line="240" w:lineRule="auto"/>
      </w:pPr>
      <w:r>
        <w:separator/>
      </w:r>
    </w:p>
  </w:endnote>
  <w:endnote w:type="continuationSeparator" w:id="0">
    <w:p w:rsidR="00001096" w:rsidRDefault="00001096" w:rsidP="00A407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96" w:rsidRDefault="00001096" w:rsidP="00A407DB">
      <w:pPr>
        <w:spacing w:before="0" w:after="0" w:line="240" w:lineRule="auto"/>
      </w:pPr>
      <w:r>
        <w:separator/>
      </w:r>
    </w:p>
  </w:footnote>
  <w:footnote w:type="continuationSeparator" w:id="0">
    <w:p w:rsidR="00001096" w:rsidRDefault="00001096" w:rsidP="00A407DB">
      <w:pPr>
        <w:spacing w:before="0" w:after="0" w:line="240" w:lineRule="auto"/>
      </w:pPr>
      <w:r>
        <w:continuationSeparator/>
      </w:r>
    </w:p>
  </w:footnote>
  <w:footnote w:id="1">
    <w:p w:rsidR="00A407DB" w:rsidRPr="00B57E0E" w:rsidRDefault="00A407DB" w:rsidP="00A407DB">
      <w:pPr>
        <w:pStyle w:val="Tekstprzypisudolnego"/>
        <w:rPr>
          <w:rFonts w:ascii="Arial" w:hAnsi="Arial" w:cs="Arial"/>
        </w:rPr>
      </w:pPr>
      <w:r w:rsidRPr="00B57E0E">
        <w:rPr>
          <w:rStyle w:val="Odwoanieprzypisudolnego"/>
          <w:rFonts w:ascii="Arial" w:hAnsi="Arial" w:cs="Arial"/>
        </w:rPr>
        <w:footnoteRef/>
      </w:r>
      <w:r w:rsidRPr="00B57E0E">
        <w:rPr>
          <w:rFonts w:ascii="Arial" w:hAnsi="Arial" w:cs="Arial"/>
        </w:rPr>
        <w:t xml:space="preserve"> Rumelt R.P., </w:t>
      </w:r>
      <w:r w:rsidRPr="00B57E0E">
        <w:rPr>
          <w:rFonts w:ascii="Arial" w:hAnsi="Arial" w:cs="Arial"/>
          <w:i/>
        </w:rPr>
        <w:t>Dobra strategia – zła strategia</w:t>
      </w:r>
      <w:r w:rsidRPr="00B57E0E">
        <w:rPr>
          <w:rFonts w:ascii="Arial" w:hAnsi="Arial" w:cs="Arial"/>
        </w:rPr>
        <w:t>, MT Biznes sp. z o.o., Warszawa  2013.</w:t>
      </w:r>
    </w:p>
  </w:footnote>
  <w:footnote w:id="2">
    <w:p w:rsidR="00A407DB" w:rsidRPr="00B57E0E" w:rsidRDefault="00A407DB" w:rsidP="00A407DB">
      <w:pPr>
        <w:pStyle w:val="Tekstprzypisudolnego"/>
        <w:rPr>
          <w:rFonts w:ascii="Arial" w:hAnsi="Arial" w:cs="Arial"/>
        </w:rPr>
      </w:pPr>
      <w:r w:rsidRPr="00B57E0E">
        <w:rPr>
          <w:rStyle w:val="Odwoanieprzypisudolnego"/>
          <w:rFonts w:ascii="Arial" w:hAnsi="Arial" w:cs="Arial"/>
        </w:rPr>
        <w:footnoteRef/>
      </w:r>
      <w:r w:rsidRPr="00B57E0E">
        <w:rPr>
          <w:rFonts w:ascii="Arial" w:hAnsi="Arial" w:cs="Arial"/>
        </w:rPr>
        <w:t xml:space="preserve"> Cannon J. A., McGee R., </w:t>
      </w:r>
      <w:r w:rsidRPr="00B57E0E">
        <w:rPr>
          <w:rFonts w:ascii="Arial" w:hAnsi="Arial" w:cs="Arial"/>
          <w:i/>
        </w:rPr>
        <w:t>Rozwój i zmiana organizacji</w:t>
      </w:r>
      <w:r w:rsidRPr="00B57E0E">
        <w:rPr>
          <w:rFonts w:ascii="Arial" w:hAnsi="Arial" w:cs="Arial"/>
        </w:rPr>
        <w:t>, Wolters Kluwer Polska, Warszawa 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8" w:rsidRDefault="00651718">
    <w:pPr>
      <w:pStyle w:val="Nagwek"/>
    </w:pPr>
    <w:r>
      <w:rPr>
        <w:noProof/>
      </w:rPr>
      <w:drawing>
        <wp:inline distT="0" distB="0" distL="0" distR="0">
          <wp:extent cx="5760720" cy="512064"/>
          <wp:effectExtent l="19050" t="0" r="0" b="0"/>
          <wp:docPr id="4" name="Obraz 4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0E6"/>
    <w:multiLevelType w:val="hybridMultilevel"/>
    <w:tmpl w:val="E078125E"/>
    <w:lvl w:ilvl="0" w:tplc="18C8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D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4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8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23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4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B37D37"/>
    <w:multiLevelType w:val="hybridMultilevel"/>
    <w:tmpl w:val="F8C08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AD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4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8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23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4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DB"/>
    <w:rsid w:val="00001096"/>
    <w:rsid w:val="001C39C1"/>
    <w:rsid w:val="00282FB7"/>
    <w:rsid w:val="00421EC3"/>
    <w:rsid w:val="00461D9C"/>
    <w:rsid w:val="005C7A83"/>
    <w:rsid w:val="00651718"/>
    <w:rsid w:val="00673042"/>
    <w:rsid w:val="0079081A"/>
    <w:rsid w:val="00A34006"/>
    <w:rsid w:val="00A407DB"/>
    <w:rsid w:val="00B60AA3"/>
    <w:rsid w:val="00D72BC8"/>
    <w:rsid w:val="00DC5362"/>
    <w:rsid w:val="00E51DC3"/>
    <w:rsid w:val="00EF76C3"/>
    <w:rsid w:val="00F6115F"/>
    <w:rsid w:val="00F77CBB"/>
    <w:rsid w:val="00FB71D5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DB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A407D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A407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407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51DC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1D9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517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71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17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171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4</cp:revision>
  <dcterms:created xsi:type="dcterms:W3CDTF">2017-12-22T09:07:00Z</dcterms:created>
  <dcterms:modified xsi:type="dcterms:W3CDTF">2018-02-20T13:21:00Z</dcterms:modified>
</cp:coreProperties>
</file>